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873" w:rsidRPr="000A5576" w:rsidRDefault="009F6873" w:rsidP="00B941A8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bCs w:val="0"/>
          <w:color w:val="auto"/>
          <w:sz w:val="36"/>
        </w:rPr>
      </w:pPr>
      <w:r w:rsidRPr="000A5576">
        <w:rPr>
          <w:rFonts w:ascii="Times New Roman" w:hAnsi="Times New Roman" w:cs="Times New Roman"/>
          <w:color w:val="auto"/>
          <w:sz w:val="36"/>
        </w:rPr>
        <w:t xml:space="preserve">38 </w:t>
      </w:r>
      <w:r w:rsidR="000A5576" w:rsidRPr="000A5576">
        <w:rPr>
          <w:rFonts w:ascii="Times New Roman" w:hAnsi="Times New Roman" w:cs="Times New Roman"/>
          <w:color w:val="auto"/>
          <w:sz w:val="36"/>
        </w:rPr>
        <w:t xml:space="preserve">  </w:t>
      </w:r>
      <w:r w:rsidRPr="000A5576">
        <w:rPr>
          <w:rFonts w:ascii="Times New Roman" w:hAnsi="Times New Roman" w:cs="Times New Roman"/>
          <w:color w:val="auto"/>
          <w:sz w:val="36"/>
        </w:rPr>
        <w:t>Lumbar Puncture (Spinal Tap)</w:t>
      </w:r>
    </w:p>
    <w:p w:rsidR="00B941A8" w:rsidRPr="00330347" w:rsidRDefault="00B941A8" w:rsidP="00B941A8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AC2784">
        <w:rPr>
          <w:rFonts w:ascii="Times New Roman" w:hAnsi="Times New Roman" w:cs="Times New Roman"/>
          <w:color w:val="000000"/>
        </w:rPr>
        <w:t>Selected References</w:t>
      </w:r>
    </w:p>
    <w:p w:rsidR="00B941A8" w:rsidRPr="00D50B9B" w:rsidRDefault="00B941A8" w:rsidP="00B941A8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D41C5A">
        <w:rPr>
          <w:rFonts w:ascii="Times New Roman" w:hAnsi="Times New Roman" w:cs="Times New Roman"/>
          <w:b w:val="0"/>
          <w:bCs w:val="0"/>
          <w:color w:val="000000"/>
        </w:rPr>
        <w:t xml:space="preserve">Foster JP, Taylor </w:t>
      </w:r>
      <w:bookmarkStart w:id="0" w:name="_GoBack"/>
      <w:bookmarkEnd w:id="0"/>
      <w:r w:rsidRPr="00D41C5A">
        <w:rPr>
          <w:rFonts w:ascii="Times New Roman" w:hAnsi="Times New Roman" w:cs="Times New Roman"/>
          <w:b w:val="0"/>
          <w:bCs w:val="0"/>
          <w:color w:val="000000"/>
        </w:rPr>
        <w:t>C, Spence K</w:t>
      </w:r>
      <w:r>
        <w:rPr>
          <w:rFonts w:ascii="Times New Roman" w:hAnsi="Times New Roman" w:cs="Times New Roman"/>
          <w:b w:val="0"/>
          <w:bCs w:val="0"/>
          <w:color w:val="000000"/>
        </w:rPr>
        <w:t>.</w:t>
      </w:r>
      <w:r w:rsidRPr="00D41C5A">
        <w:rPr>
          <w:rFonts w:ascii="Times New Roman" w:hAnsi="Times New Roman" w:cs="Times New Roman"/>
          <w:b w:val="0"/>
          <w:bCs w:val="0"/>
          <w:color w:val="000000"/>
        </w:rPr>
        <w:t xml:space="preserve"> Topical anaesthesia for needle-related pain in newborn infant</w:t>
      </w:r>
      <w:r w:rsidRPr="00186ADA">
        <w:rPr>
          <w:rFonts w:ascii="Times New Roman" w:hAnsi="Times New Roman" w:cs="Times New Roman"/>
          <w:b w:val="0"/>
          <w:bCs w:val="0"/>
          <w:color w:val="000000"/>
        </w:rPr>
        <w:t xml:space="preserve">s. </w:t>
      </w:r>
      <w:r w:rsidRPr="00654E53">
        <w:rPr>
          <w:rFonts w:ascii="Times New Roman" w:hAnsi="Times New Roman"/>
          <w:b w:val="0"/>
          <w:i/>
          <w:color w:val="000000"/>
        </w:rPr>
        <w:t>Cochrane Database Syst Rev</w:t>
      </w:r>
      <w:r w:rsidRPr="00186ADA">
        <w:rPr>
          <w:rFonts w:ascii="Times New Roman" w:hAnsi="Times New Roman" w:cs="Times New Roman"/>
          <w:b w:val="0"/>
          <w:bCs w:val="0"/>
          <w:color w:val="000000"/>
        </w:rPr>
        <w:t xml:space="preserve">. 2017;2:CD010331. </w:t>
      </w:r>
    </w:p>
    <w:p w:rsidR="00B941A8" w:rsidRPr="00AC2784" w:rsidRDefault="00B941A8" w:rsidP="00B941A8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234DDB">
        <w:rPr>
          <w:rFonts w:ascii="Times New Roman" w:hAnsi="Times New Roman" w:cs="Times New Roman"/>
          <w:b w:val="0"/>
          <w:bCs w:val="0"/>
          <w:color w:val="000000"/>
        </w:rPr>
        <w:t>Gorn M, Kunkov S, Crain EF.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 w:rsidRPr="00D50B9B">
        <w:rPr>
          <w:rFonts w:ascii="Times New Roman" w:hAnsi="Times New Roman" w:cs="Times New Roman"/>
          <w:b w:val="0"/>
          <w:bCs w:val="0"/>
          <w:color w:val="000000"/>
        </w:rPr>
        <w:t xml:space="preserve">Prospective </w:t>
      </w:r>
      <w:r w:rsidRPr="00234DDB">
        <w:rPr>
          <w:rFonts w:ascii="Times New Roman" w:hAnsi="Times New Roman" w:cs="Times New Roman"/>
          <w:b w:val="0"/>
          <w:bCs w:val="0"/>
          <w:color w:val="000000"/>
        </w:rPr>
        <w:t xml:space="preserve">investigation of </w:t>
      </w:r>
      <w:r w:rsidRPr="00AC2784">
        <w:rPr>
          <w:rFonts w:ascii="Times New Roman" w:hAnsi="Times New Roman" w:cs="Times New Roman"/>
          <w:b w:val="0"/>
          <w:bCs w:val="0"/>
          <w:color w:val="000000"/>
        </w:rPr>
        <w:t xml:space="preserve">a novel ultrasound-assisted lumbar puncture technique on infants in the pediatric emergency department. </w:t>
      </w:r>
      <w:r w:rsidRPr="00654E53">
        <w:rPr>
          <w:rFonts w:ascii="Times New Roman" w:hAnsi="Times New Roman"/>
          <w:b w:val="0"/>
          <w:i/>
          <w:color w:val="000000"/>
        </w:rPr>
        <w:t>Acad Emerg Med</w:t>
      </w:r>
      <w:r w:rsidRPr="00D50B9B">
        <w:rPr>
          <w:rFonts w:ascii="Times New Roman" w:hAnsi="Times New Roman" w:cs="Times New Roman"/>
          <w:b w:val="0"/>
          <w:bCs w:val="0"/>
          <w:color w:val="000000"/>
        </w:rPr>
        <w:t>. 2017</w:t>
      </w:r>
      <w:r w:rsidRPr="00AC2784">
        <w:rPr>
          <w:rFonts w:ascii="Times New Roman" w:hAnsi="Times New Roman" w:cs="Times New Roman"/>
          <w:b w:val="0"/>
          <w:bCs w:val="0"/>
          <w:color w:val="000000"/>
        </w:rPr>
        <w:t>;24(1):6-12.</w:t>
      </w:r>
    </w:p>
    <w:p w:rsidR="00B941A8" w:rsidRDefault="00B941A8" w:rsidP="00B941A8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AC2784">
        <w:rPr>
          <w:rFonts w:ascii="Times New Roman" w:hAnsi="Times New Roman" w:cs="Times New Roman"/>
          <w:b w:val="0"/>
          <w:bCs w:val="0"/>
          <w:color w:val="000000"/>
        </w:rPr>
        <w:t xml:space="preserve">Hanson AL, Schunk JE, Corneli HM, Soprano JV. A randomized controlled trial of positioning for lumbar puncture in young infants. </w:t>
      </w:r>
      <w:r w:rsidRPr="00654E53">
        <w:rPr>
          <w:rFonts w:ascii="Times New Roman" w:hAnsi="Times New Roman"/>
          <w:b w:val="0"/>
          <w:i/>
          <w:color w:val="000000"/>
        </w:rPr>
        <w:t>Pediatr Emerg Care</w:t>
      </w:r>
      <w:r w:rsidRPr="00D50B9B">
        <w:rPr>
          <w:rFonts w:ascii="Times New Roman" w:hAnsi="Times New Roman" w:cs="Times New Roman"/>
          <w:b w:val="0"/>
          <w:bCs w:val="0"/>
          <w:color w:val="000000"/>
        </w:rPr>
        <w:t>. 2016</w:t>
      </w:r>
      <w:r w:rsidRPr="00AC2784">
        <w:rPr>
          <w:rFonts w:ascii="Times New Roman" w:hAnsi="Times New Roman" w:cs="Times New Roman"/>
          <w:b w:val="0"/>
          <w:bCs w:val="0"/>
          <w:color w:val="000000"/>
        </w:rPr>
        <w:t>;32(8):504-</w:t>
      </w:r>
      <w:r>
        <w:rPr>
          <w:rFonts w:ascii="Times New Roman" w:hAnsi="Times New Roman" w:cs="Times New Roman"/>
          <w:b w:val="0"/>
          <w:bCs w:val="0"/>
          <w:color w:val="000000"/>
        </w:rPr>
        <w:t>50</w:t>
      </w:r>
      <w:r w:rsidRPr="00D50B9B">
        <w:rPr>
          <w:rFonts w:ascii="Times New Roman" w:hAnsi="Times New Roman" w:cs="Times New Roman"/>
          <w:b w:val="0"/>
          <w:bCs w:val="0"/>
          <w:color w:val="000000"/>
        </w:rPr>
        <w:t>7.</w:t>
      </w:r>
    </w:p>
    <w:p w:rsidR="00B941A8" w:rsidRDefault="00B941A8" w:rsidP="00B941A8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2178AB">
        <w:rPr>
          <w:rFonts w:ascii="Times New Roman" w:hAnsi="Times New Roman" w:cs="Times New Roman"/>
          <w:b w:val="0"/>
          <w:bCs w:val="0"/>
          <w:color w:val="000000"/>
        </w:rPr>
        <w:t xml:space="preserve">Kilani M, </w:t>
      </w:r>
      <w:r w:rsidRPr="00B44F66">
        <w:rPr>
          <w:rFonts w:ascii="Times New Roman" w:hAnsi="Times New Roman" w:cs="Times New Roman"/>
          <w:b w:val="0"/>
          <w:bCs w:val="0"/>
          <w:color w:val="000000"/>
        </w:rPr>
        <w:t xml:space="preserve">Hammami S, Darmoul M, et al. Congenital neuroblastoma presenting with paraplegia following spinal puncture in a neonate. Case report and review of the literature. </w:t>
      </w:r>
      <w:r w:rsidRPr="00654E53">
        <w:rPr>
          <w:rFonts w:ascii="Times New Roman" w:hAnsi="Times New Roman"/>
          <w:b w:val="0"/>
          <w:i/>
          <w:color w:val="000000"/>
        </w:rPr>
        <w:t>Arch Pediatr</w:t>
      </w:r>
      <w:r w:rsidRPr="00B44F66">
        <w:rPr>
          <w:rFonts w:ascii="Times New Roman" w:hAnsi="Times New Roman" w:cs="Times New Roman"/>
          <w:b w:val="0"/>
          <w:bCs w:val="0"/>
          <w:color w:val="000000"/>
        </w:rPr>
        <w:t>. 2016;23(3):279-</w:t>
      </w:r>
      <w:r>
        <w:rPr>
          <w:rFonts w:ascii="Times New Roman" w:hAnsi="Times New Roman" w:cs="Times New Roman"/>
          <w:b w:val="0"/>
          <w:bCs w:val="0"/>
          <w:color w:val="000000"/>
        </w:rPr>
        <w:t>2</w:t>
      </w:r>
      <w:r w:rsidRPr="00B44F66">
        <w:rPr>
          <w:rFonts w:ascii="Times New Roman" w:hAnsi="Times New Roman" w:cs="Times New Roman"/>
          <w:b w:val="0"/>
          <w:bCs w:val="0"/>
          <w:color w:val="000000"/>
        </w:rPr>
        <w:t xml:space="preserve">82. </w:t>
      </w:r>
    </w:p>
    <w:p w:rsidR="00B941A8" w:rsidRPr="00AC2784" w:rsidRDefault="00B941A8" w:rsidP="00B941A8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AC2784">
        <w:rPr>
          <w:rFonts w:ascii="Times New Roman" w:hAnsi="Times New Roman" w:cs="Times New Roman"/>
          <w:b w:val="0"/>
          <w:bCs w:val="0"/>
          <w:color w:val="000000"/>
        </w:rPr>
        <w:t xml:space="preserve">Lyons TW, Cruz AT, Freedman SB, et al. Correction of cerebrospinal fluid protein in infants with traumatic lumbar punctures. </w:t>
      </w:r>
      <w:r w:rsidRPr="00654E53">
        <w:rPr>
          <w:rFonts w:ascii="Times New Roman" w:hAnsi="Times New Roman"/>
          <w:b w:val="0"/>
          <w:i/>
          <w:color w:val="000000"/>
        </w:rPr>
        <w:t>Pediatr Infect Dis J</w:t>
      </w:r>
      <w:r w:rsidRPr="00D50B9B">
        <w:rPr>
          <w:rFonts w:ascii="Times New Roman" w:hAnsi="Times New Roman" w:cs="Times New Roman"/>
          <w:b w:val="0"/>
          <w:bCs w:val="0"/>
          <w:color w:val="000000"/>
        </w:rPr>
        <w:t>. 2017</w:t>
      </w:r>
      <w:r w:rsidRPr="00AC2784">
        <w:rPr>
          <w:rFonts w:ascii="Times New Roman" w:hAnsi="Times New Roman" w:cs="Times New Roman"/>
          <w:b w:val="0"/>
          <w:bCs w:val="0"/>
          <w:color w:val="000000"/>
        </w:rPr>
        <w:t xml:space="preserve">;36(10):1006-1008. </w:t>
      </w:r>
    </w:p>
    <w:p w:rsidR="00B941A8" w:rsidRPr="00AC2784" w:rsidRDefault="00B941A8" w:rsidP="00B941A8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AC2784">
        <w:rPr>
          <w:rFonts w:ascii="Times New Roman" w:hAnsi="Times New Roman" w:cs="Times New Roman"/>
          <w:b w:val="0"/>
          <w:bCs w:val="0"/>
          <w:color w:val="000000"/>
        </w:rPr>
        <w:t xml:space="preserve">Muthusami P, Robinson AJ, Shroff MM. Ultrasound guidance for difficult lumbar puncture in children: pearls and pitfalls. </w:t>
      </w:r>
      <w:r w:rsidRPr="00654E53">
        <w:rPr>
          <w:rFonts w:ascii="Times New Roman" w:hAnsi="Times New Roman"/>
          <w:b w:val="0"/>
          <w:i/>
          <w:color w:val="000000"/>
        </w:rPr>
        <w:t>Pediatr Radiol</w:t>
      </w:r>
      <w:r w:rsidRPr="00D50B9B">
        <w:rPr>
          <w:rFonts w:ascii="Times New Roman" w:hAnsi="Times New Roman" w:cs="Times New Roman"/>
          <w:b w:val="0"/>
          <w:bCs w:val="0"/>
          <w:color w:val="000000"/>
        </w:rPr>
        <w:t>. 2017</w:t>
      </w:r>
      <w:r w:rsidRPr="00AC2784">
        <w:rPr>
          <w:rFonts w:ascii="Times New Roman" w:hAnsi="Times New Roman" w:cs="Times New Roman"/>
          <w:b w:val="0"/>
          <w:bCs w:val="0"/>
          <w:color w:val="000000"/>
        </w:rPr>
        <w:t xml:space="preserve">;47(7):822-830. </w:t>
      </w:r>
    </w:p>
    <w:p w:rsidR="00B941A8" w:rsidRDefault="00B941A8" w:rsidP="00B941A8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AC2784">
        <w:rPr>
          <w:rFonts w:ascii="Times New Roman" w:hAnsi="Times New Roman" w:cs="Times New Roman"/>
          <w:b w:val="0"/>
          <w:bCs w:val="0"/>
          <w:color w:val="000000"/>
        </w:rPr>
        <w:t xml:space="preserve">Polin RA; Committee on Fetus and Newborn. Management of neonates with suspected or proven early onset bacterial sepsis. </w:t>
      </w:r>
      <w:r w:rsidRPr="00654E53">
        <w:rPr>
          <w:rFonts w:ascii="Times New Roman" w:hAnsi="Times New Roman"/>
          <w:b w:val="0"/>
          <w:i/>
          <w:color w:val="000000"/>
        </w:rPr>
        <w:t>Pediatrics</w:t>
      </w:r>
      <w:r w:rsidRPr="00D50B9B">
        <w:rPr>
          <w:rFonts w:ascii="Times New Roman" w:hAnsi="Times New Roman" w:cs="Times New Roman"/>
          <w:b w:val="0"/>
          <w:bCs w:val="0"/>
          <w:color w:val="000000"/>
        </w:rPr>
        <w:t>. 2012;129(5):1006</w:t>
      </w:r>
      <w:r>
        <w:rPr>
          <w:rFonts w:ascii="Times New Roman" w:hAnsi="Times New Roman" w:cs="Times New Roman"/>
          <w:b w:val="0"/>
          <w:bCs w:val="0"/>
          <w:color w:val="000000"/>
        </w:rPr>
        <w:t>-</w:t>
      </w:r>
      <w:r w:rsidRPr="00234DDB">
        <w:rPr>
          <w:rFonts w:ascii="Times New Roman" w:hAnsi="Times New Roman" w:cs="Times New Roman"/>
          <w:b w:val="0"/>
          <w:bCs w:val="0"/>
          <w:color w:val="000000"/>
        </w:rPr>
        <w:t>1015.</w:t>
      </w:r>
    </w:p>
    <w:p w:rsidR="00B941A8" w:rsidRPr="00234DDB" w:rsidRDefault="00B941A8" w:rsidP="00B941A8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186ADA">
        <w:rPr>
          <w:rFonts w:ascii="Times New Roman" w:hAnsi="Times New Roman" w:cs="Times New Roman"/>
          <w:b w:val="0"/>
          <w:bCs w:val="0"/>
          <w:color w:val="000000"/>
        </w:rPr>
        <w:t>Shah S, Ebberson J, Kestenbaum LA, Hodinka RL, Zorc JJ. Age-specific reference values for cerebrospinal fluid protein c</w:t>
      </w:r>
      <w:r w:rsidRPr="00D50B9B">
        <w:rPr>
          <w:rFonts w:ascii="Times New Roman" w:hAnsi="Times New Roman" w:cs="Times New Roman"/>
          <w:b w:val="0"/>
          <w:bCs w:val="0"/>
          <w:color w:val="000000"/>
        </w:rPr>
        <w:t xml:space="preserve">oncentration in neonates and young infants. </w:t>
      </w:r>
      <w:r w:rsidRPr="00654E53">
        <w:rPr>
          <w:rFonts w:ascii="Times New Roman" w:hAnsi="Times New Roman"/>
          <w:b w:val="0"/>
          <w:i/>
          <w:color w:val="000000"/>
        </w:rPr>
        <w:t>J Hosp Med</w:t>
      </w:r>
      <w:r w:rsidRPr="00D50B9B">
        <w:rPr>
          <w:rFonts w:ascii="Times New Roman" w:hAnsi="Times New Roman" w:cs="Times New Roman"/>
          <w:b w:val="0"/>
          <w:bCs w:val="0"/>
          <w:color w:val="000000"/>
        </w:rPr>
        <w:t>. 2011;6(1):</w:t>
      </w:r>
      <w:r w:rsidRPr="00AC2784">
        <w:rPr>
          <w:rFonts w:ascii="Times New Roman" w:hAnsi="Times New Roman" w:cs="Times New Roman"/>
          <w:b w:val="0"/>
          <w:bCs w:val="0"/>
          <w:color w:val="000000"/>
        </w:rPr>
        <w:t>22</w:t>
      </w:r>
      <w:r>
        <w:rPr>
          <w:rFonts w:ascii="Times New Roman" w:hAnsi="Times New Roman" w:cs="Times New Roman"/>
          <w:b w:val="0"/>
          <w:bCs w:val="0"/>
          <w:color w:val="000000"/>
        </w:rPr>
        <w:t>-</w:t>
      </w:r>
      <w:r w:rsidRPr="00234DDB">
        <w:rPr>
          <w:rFonts w:ascii="Times New Roman" w:hAnsi="Times New Roman" w:cs="Times New Roman"/>
          <w:b w:val="0"/>
          <w:bCs w:val="0"/>
          <w:color w:val="000000"/>
        </w:rPr>
        <w:t>27.</w:t>
      </w:r>
    </w:p>
    <w:p w:rsidR="005743B4" w:rsidRDefault="00B941A8" w:rsidP="000A5576">
      <w:pPr>
        <w:pStyle w:val="figurecaption"/>
        <w:suppressAutoHyphens/>
        <w:spacing w:line="480" w:lineRule="auto"/>
      </w:pPr>
      <w:r w:rsidRPr="00AC2784">
        <w:rPr>
          <w:rFonts w:ascii="Times New Roman" w:hAnsi="Times New Roman" w:cs="Times New Roman"/>
          <w:sz w:val="24"/>
          <w:szCs w:val="24"/>
        </w:rPr>
        <w:t>Whitelaw 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C2784">
        <w:rPr>
          <w:rFonts w:ascii="Times New Roman" w:hAnsi="Times New Roman" w:cs="Times New Roman"/>
          <w:sz w:val="24"/>
          <w:szCs w:val="24"/>
        </w:rPr>
        <w:t xml:space="preserve"> Lee-Kelland R. Repeated lumbar or ventricular punctures in newborns with intraventricular hemorrhage. </w:t>
      </w:r>
      <w:r w:rsidRPr="00654E53">
        <w:rPr>
          <w:rFonts w:ascii="Times New Roman" w:hAnsi="Times New Roman"/>
          <w:i/>
          <w:sz w:val="24"/>
        </w:rPr>
        <w:t>Cochrane Database Syst Rev</w:t>
      </w:r>
      <w:r w:rsidRPr="00AC2784">
        <w:rPr>
          <w:rFonts w:ascii="Times New Roman" w:hAnsi="Times New Roman" w:cs="Times New Roman"/>
          <w:sz w:val="24"/>
          <w:szCs w:val="24"/>
        </w:rPr>
        <w:t xml:space="preserve">. </w:t>
      </w:r>
      <w:r w:rsidRPr="0097782A">
        <w:rPr>
          <w:rFonts w:ascii="Times New Roman" w:hAnsi="Times New Roman" w:cs="Times New Roman"/>
          <w:sz w:val="24"/>
          <w:szCs w:val="24"/>
        </w:rPr>
        <w:t>2017</w:t>
      </w:r>
      <w:proofErr w:type="gramStart"/>
      <w:r w:rsidRPr="0097782A">
        <w:rPr>
          <w:rFonts w:ascii="Times New Roman" w:hAnsi="Times New Roman" w:cs="Times New Roman"/>
          <w:sz w:val="24"/>
          <w:szCs w:val="24"/>
        </w:rPr>
        <w:t>;4:CD000216</w:t>
      </w:r>
      <w:proofErr w:type="gramEnd"/>
      <w:r w:rsidRPr="00AC2784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Bold">
    <w:altName w:val="Minion Pro Disp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1A8"/>
    <w:rsid w:val="000A5576"/>
    <w:rsid w:val="005743B4"/>
    <w:rsid w:val="009F6873"/>
    <w:rsid w:val="00B941A8"/>
    <w:rsid w:val="00D00816"/>
    <w:rsid w:val="00EA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B941A8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NL">
    <w:name w:val="NL"/>
    <w:uiPriority w:val="99"/>
    <w:rsid w:val="00B941A8"/>
    <w:rPr>
      <w:rFonts w:ascii="MinionPro-Bold" w:hAnsi="MinionPro-Bold" w:cs="MinionPro-Bold"/>
      <w:b/>
      <w:bCs/>
      <w:color w:val="0072AE"/>
      <w:spacing w:val="0"/>
      <w:w w:val="100"/>
      <w:position w:val="0"/>
      <w:sz w:val="17"/>
      <w:szCs w:val="17"/>
      <w:u w:val="none"/>
      <w:vertAlign w:val="baseline"/>
      <w:em w:val="none"/>
      <w:lang w:val="en-US"/>
    </w:rPr>
  </w:style>
  <w:style w:type="paragraph" w:customStyle="1" w:styleId="figurecaption">
    <w:name w:val="figure_caption"/>
    <w:basedOn w:val="Normal"/>
    <w:uiPriority w:val="99"/>
    <w:rsid w:val="00B941A8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0" w:line="190" w:lineRule="atLeast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8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B941A8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NL">
    <w:name w:val="NL"/>
    <w:uiPriority w:val="99"/>
    <w:rsid w:val="00B941A8"/>
    <w:rPr>
      <w:rFonts w:ascii="MinionPro-Bold" w:hAnsi="MinionPro-Bold" w:cs="MinionPro-Bold"/>
      <w:b/>
      <w:bCs/>
      <w:color w:val="0072AE"/>
      <w:spacing w:val="0"/>
      <w:w w:val="100"/>
      <w:position w:val="0"/>
      <w:sz w:val="17"/>
      <w:szCs w:val="17"/>
      <w:u w:val="none"/>
      <w:vertAlign w:val="baseline"/>
      <w:em w:val="none"/>
      <w:lang w:val="en-US"/>
    </w:rPr>
  </w:style>
  <w:style w:type="paragraph" w:customStyle="1" w:styleId="figurecaption">
    <w:name w:val="figure_caption"/>
    <w:basedOn w:val="Normal"/>
    <w:uiPriority w:val="99"/>
    <w:rsid w:val="00B941A8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0" w:line="190" w:lineRule="atLeast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2019-06-18T06:03:00Z</dcterms:created>
  <dcterms:modified xsi:type="dcterms:W3CDTF">2019-10-16T07:52:00Z</dcterms:modified>
</cp:coreProperties>
</file>